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-207010</wp:posOffset>
                </wp:positionH>
                <wp:positionV relativeFrom="page">
                  <wp:posOffset>402590</wp:posOffset>
                </wp:positionV>
                <wp:extent cx="6217920" cy="1485900"/>
                <wp:effectExtent l="3810"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7"/>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3pt;margin-top:31.7pt;width:489.6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vN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v:textbox>
                <w10:wrap anchory="page"/>
              </v:shape>
            </w:pict>
          </mc:Fallback>
        </mc:AlternateContent>
      </w:r>
    </w:p>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C4023E" w:rsidRDefault="00C4023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C765B1" w:rsidRDefault="00C765B1" w:rsidP="00B6401E">
      <w:pPr>
        <w:jc w:val="center"/>
        <w:rPr>
          <w:rFonts w:ascii="Arial" w:hAnsi="Arial" w:cs="Arial"/>
          <w:b/>
          <w:sz w:val="20"/>
          <w:szCs w:val="20"/>
        </w:rPr>
      </w:pPr>
    </w:p>
    <w:p w:rsidR="008C11C2" w:rsidRPr="00A82F97" w:rsidRDefault="008C11C2" w:rsidP="00B6401E">
      <w:pPr>
        <w:jc w:val="center"/>
        <w:rPr>
          <w:rFonts w:ascii="Arial" w:hAnsi="Arial" w:cs="Arial"/>
          <w:b/>
          <w:sz w:val="20"/>
          <w:szCs w:val="20"/>
        </w:rPr>
      </w:pPr>
    </w:p>
    <w:p w:rsidR="003B11D2" w:rsidRPr="004756E6" w:rsidRDefault="0000260D" w:rsidP="008C11C2">
      <w:pPr>
        <w:jc w:val="center"/>
        <w:rPr>
          <w:rFonts w:ascii="Arial" w:hAnsi="Arial" w:cs="Arial"/>
          <w:b/>
        </w:rPr>
      </w:pPr>
      <w:r w:rsidRPr="004756E6">
        <w:rPr>
          <w:rFonts w:ascii="Arial" w:hAnsi="Arial" w:cs="Arial"/>
          <w:b/>
        </w:rPr>
        <w:t xml:space="preserve">Note of the </w:t>
      </w:r>
      <w:r w:rsidR="000E44A9" w:rsidRPr="004756E6">
        <w:rPr>
          <w:rFonts w:ascii="Arial" w:hAnsi="Arial" w:cs="Arial"/>
          <w:b/>
        </w:rPr>
        <w:t>meeting of the</w:t>
      </w:r>
      <w:r w:rsidR="003B11D2" w:rsidRPr="004756E6">
        <w:rPr>
          <w:rFonts w:ascii="Arial" w:hAnsi="Arial" w:cs="Arial"/>
          <w:b/>
        </w:rPr>
        <w:t xml:space="preserve"> School Reference Group t</w:t>
      </w:r>
      <w:r w:rsidR="008C11C2" w:rsidRPr="004756E6">
        <w:rPr>
          <w:rFonts w:ascii="Arial" w:hAnsi="Arial" w:cs="Arial"/>
          <w:b/>
        </w:rPr>
        <w:t xml:space="preserve">o be held at </w:t>
      </w:r>
      <w:r w:rsidR="00F760AD" w:rsidRPr="004756E6">
        <w:rPr>
          <w:rFonts w:ascii="Arial" w:hAnsi="Arial" w:cs="Arial"/>
          <w:b/>
        </w:rPr>
        <w:t>1</w:t>
      </w:r>
      <w:r w:rsidR="003B11D2" w:rsidRPr="004756E6">
        <w:rPr>
          <w:rFonts w:ascii="Arial" w:hAnsi="Arial" w:cs="Arial"/>
          <w:b/>
        </w:rPr>
        <w:t>1a</w:t>
      </w:r>
      <w:r w:rsidR="00F760AD" w:rsidRPr="004756E6">
        <w:rPr>
          <w:rFonts w:ascii="Arial" w:hAnsi="Arial" w:cs="Arial"/>
          <w:b/>
        </w:rPr>
        <w:t>m</w:t>
      </w:r>
      <w:r w:rsidR="00F4133E" w:rsidRPr="004756E6">
        <w:rPr>
          <w:rFonts w:ascii="Arial" w:hAnsi="Arial" w:cs="Arial"/>
          <w:b/>
        </w:rPr>
        <w:t xml:space="preserve"> </w:t>
      </w:r>
      <w:r w:rsidR="005334FD" w:rsidRPr="004756E6">
        <w:rPr>
          <w:rFonts w:ascii="Arial" w:hAnsi="Arial" w:cs="Arial"/>
          <w:b/>
        </w:rPr>
        <w:t xml:space="preserve">27 February </w:t>
      </w:r>
      <w:r w:rsidR="00EF14A0" w:rsidRPr="004756E6">
        <w:rPr>
          <w:rFonts w:ascii="Arial" w:hAnsi="Arial" w:cs="Arial"/>
          <w:b/>
        </w:rPr>
        <w:t xml:space="preserve">2019 </w:t>
      </w:r>
      <w:r w:rsidR="005334FD" w:rsidRPr="004756E6">
        <w:rPr>
          <w:rFonts w:ascii="Arial" w:hAnsi="Arial" w:cs="Arial"/>
          <w:b/>
        </w:rPr>
        <w:t xml:space="preserve">in room 12.6.02 in the </w:t>
      </w:r>
      <w:r w:rsidR="007B34D0" w:rsidRPr="004756E6">
        <w:rPr>
          <w:rFonts w:ascii="Arial" w:hAnsi="Arial" w:cs="Arial"/>
          <w:b/>
        </w:rPr>
        <w:t xml:space="preserve">Charles Street Building, S12 NH, </w:t>
      </w:r>
      <w:r w:rsidR="005334FD" w:rsidRPr="004756E6">
        <w:rPr>
          <w:rFonts w:ascii="Arial" w:hAnsi="Arial" w:cs="Arial"/>
          <w:b/>
        </w:rPr>
        <w:t>at Sheffield Hallam University</w:t>
      </w:r>
    </w:p>
    <w:p w:rsidR="00F760AD" w:rsidRPr="004756E6" w:rsidRDefault="00F760AD" w:rsidP="008C11C2">
      <w:pPr>
        <w:jc w:val="center"/>
        <w:rPr>
          <w:rFonts w:ascii="Arial" w:hAnsi="Arial" w:cs="Arial"/>
          <w:b/>
        </w:rPr>
      </w:pPr>
    </w:p>
    <w:p w:rsidR="008C11C2" w:rsidRPr="004756E6" w:rsidRDefault="008C11C2" w:rsidP="008C11C2">
      <w:pPr>
        <w:jc w:val="center"/>
        <w:rPr>
          <w:rFonts w:ascii="Arial" w:eastAsia="Calibri" w:hAnsi="Arial" w:cs="Arial"/>
        </w:rPr>
      </w:pPr>
    </w:p>
    <w:p w:rsidR="00A82F97" w:rsidRPr="004756E6" w:rsidRDefault="0000260D" w:rsidP="00A82F97">
      <w:pPr>
        <w:rPr>
          <w:rFonts w:ascii="Arial" w:hAnsi="Arial" w:cs="Arial"/>
        </w:rPr>
      </w:pPr>
      <w:r w:rsidRPr="004756E6">
        <w:rPr>
          <w:rFonts w:ascii="Arial" w:hAnsi="Arial" w:cs="Arial"/>
          <w:u w:val="single"/>
        </w:rPr>
        <w:t>Present</w:t>
      </w:r>
    </w:p>
    <w:p w:rsidR="0000260D" w:rsidRPr="004756E6" w:rsidRDefault="0000260D" w:rsidP="00A82F97">
      <w:pPr>
        <w:rPr>
          <w:rFonts w:ascii="Arial" w:hAnsi="Arial" w:cs="Arial"/>
        </w:rPr>
      </w:pPr>
    </w:p>
    <w:p w:rsidR="0000260D" w:rsidRPr="004756E6" w:rsidRDefault="0000260D" w:rsidP="00A82F97">
      <w:pPr>
        <w:rPr>
          <w:rFonts w:ascii="Arial" w:hAnsi="Arial" w:cs="Arial"/>
        </w:rPr>
      </w:pPr>
      <w:r w:rsidRPr="004756E6">
        <w:rPr>
          <w:rFonts w:ascii="Arial" w:hAnsi="Arial" w:cs="Arial"/>
        </w:rPr>
        <w:t>Chris Buckley (John Jamieson School</w:t>
      </w:r>
      <w:r w:rsidR="00EF14A0" w:rsidRPr="004756E6">
        <w:rPr>
          <w:rFonts w:ascii="Arial" w:hAnsi="Arial" w:cs="Arial"/>
        </w:rPr>
        <w:t>)</w:t>
      </w:r>
    </w:p>
    <w:p w:rsidR="0000260D" w:rsidRPr="004756E6" w:rsidRDefault="0000260D" w:rsidP="0000260D">
      <w:pPr>
        <w:rPr>
          <w:rFonts w:ascii="Arial" w:hAnsi="Arial" w:cs="Arial"/>
        </w:rPr>
      </w:pPr>
      <w:r w:rsidRPr="004756E6">
        <w:rPr>
          <w:rFonts w:ascii="Arial" w:hAnsi="Arial" w:cs="Arial"/>
        </w:rPr>
        <w:t>Spencer Hennessey (Emmanuel CTC)</w:t>
      </w:r>
    </w:p>
    <w:p w:rsidR="0000260D" w:rsidRPr="004756E6" w:rsidRDefault="0000260D" w:rsidP="00A82F97">
      <w:pPr>
        <w:rPr>
          <w:rFonts w:ascii="Arial" w:hAnsi="Arial" w:cs="Arial"/>
        </w:rPr>
      </w:pPr>
      <w:r w:rsidRPr="004756E6">
        <w:rPr>
          <w:rFonts w:ascii="Arial" w:hAnsi="Arial" w:cs="Arial"/>
        </w:rPr>
        <w:t>Julie Greer (Cherbourg School, SRG Chair)</w:t>
      </w:r>
    </w:p>
    <w:p w:rsidR="0000260D" w:rsidRPr="004756E6" w:rsidRDefault="0000260D" w:rsidP="00A82F97">
      <w:pPr>
        <w:rPr>
          <w:rFonts w:ascii="Arial" w:hAnsi="Arial" w:cs="Arial"/>
        </w:rPr>
      </w:pPr>
      <w:r w:rsidRPr="004756E6">
        <w:rPr>
          <w:rFonts w:ascii="Arial" w:hAnsi="Arial" w:cs="Arial"/>
        </w:rPr>
        <w:t xml:space="preserve">Jan </w:t>
      </w:r>
      <w:r w:rsidR="000B0421" w:rsidRPr="004756E6">
        <w:rPr>
          <w:rFonts w:ascii="Arial" w:hAnsi="Arial" w:cs="Arial"/>
        </w:rPr>
        <w:t>Linsley (</w:t>
      </w:r>
      <w:r w:rsidRPr="004756E6">
        <w:rPr>
          <w:rFonts w:ascii="Arial" w:hAnsi="Arial" w:cs="Arial"/>
        </w:rPr>
        <w:t>John Jamieson School)</w:t>
      </w:r>
    </w:p>
    <w:p w:rsidR="0000260D" w:rsidRPr="004756E6" w:rsidRDefault="0000260D" w:rsidP="00A82F97">
      <w:pPr>
        <w:rPr>
          <w:rFonts w:ascii="Arial" w:hAnsi="Arial" w:cs="Arial"/>
        </w:rPr>
      </w:pPr>
      <w:r w:rsidRPr="004756E6">
        <w:rPr>
          <w:rFonts w:ascii="Arial" w:hAnsi="Arial" w:cs="Arial"/>
        </w:rPr>
        <w:t>Nicole Lyons</w:t>
      </w:r>
      <w:r w:rsidR="006B3B0A" w:rsidRPr="004756E6">
        <w:rPr>
          <w:rFonts w:ascii="Arial" w:hAnsi="Arial" w:cs="Arial"/>
        </w:rPr>
        <w:t xml:space="preserve"> (Minster</w:t>
      </w:r>
      <w:r w:rsidR="003757A7" w:rsidRPr="004756E6">
        <w:rPr>
          <w:rFonts w:ascii="Arial" w:hAnsi="Arial" w:cs="Arial"/>
        </w:rPr>
        <w:t xml:space="preserve"> School</w:t>
      </w:r>
      <w:r w:rsidR="006B3B0A" w:rsidRPr="004756E6">
        <w:rPr>
          <w:rFonts w:ascii="Arial" w:hAnsi="Arial" w:cs="Arial"/>
        </w:rPr>
        <w:t>)</w:t>
      </w:r>
    </w:p>
    <w:p w:rsidR="0000260D" w:rsidRPr="004756E6" w:rsidRDefault="0000260D" w:rsidP="00A82F97">
      <w:pPr>
        <w:rPr>
          <w:rFonts w:ascii="Arial" w:hAnsi="Arial" w:cs="Arial"/>
        </w:rPr>
      </w:pPr>
      <w:r w:rsidRPr="004756E6">
        <w:rPr>
          <w:rFonts w:ascii="Arial" w:hAnsi="Arial" w:cs="Arial"/>
        </w:rPr>
        <w:t>James Noble-Rogers</w:t>
      </w:r>
      <w:r w:rsidR="006B3B0A" w:rsidRPr="004756E6">
        <w:rPr>
          <w:rFonts w:ascii="Arial" w:hAnsi="Arial" w:cs="Arial"/>
        </w:rPr>
        <w:t xml:space="preserve"> (UCET)</w:t>
      </w:r>
    </w:p>
    <w:p w:rsidR="0000260D" w:rsidRPr="004756E6" w:rsidRDefault="0000260D" w:rsidP="00A82F97">
      <w:pPr>
        <w:rPr>
          <w:rFonts w:ascii="Arial" w:hAnsi="Arial" w:cs="Arial"/>
        </w:rPr>
      </w:pPr>
      <w:r w:rsidRPr="004756E6">
        <w:rPr>
          <w:rFonts w:ascii="Arial" w:hAnsi="Arial" w:cs="Arial"/>
        </w:rPr>
        <w:t>Eileen Robinson</w:t>
      </w:r>
      <w:r w:rsidR="006B3B0A" w:rsidRPr="004756E6">
        <w:rPr>
          <w:rFonts w:ascii="Arial" w:hAnsi="Arial" w:cs="Arial"/>
        </w:rPr>
        <w:t xml:space="preserve"> (Heath School)</w:t>
      </w:r>
    </w:p>
    <w:p w:rsidR="006B3B0A" w:rsidRPr="004756E6" w:rsidRDefault="006B3B0A" w:rsidP="00A82F97">
      <w:pPr>
        <w:rPr>
          <w:rFonts w:ascii="Arial" w:hAnsi="Arial" w:cs="Arial"/>
        </w:rPr>
      </w:pPr>
    </w:p>
    <w:p w:rsidR="006B3B0A" w:rsidRPr="004756E6" w:rsidRDefault="006B3B0A" w:rsidP="00A82F97">
      <w:pPr>
        <w:rPr>
          <w:rFonts w:ascii="Arial" w:hAnsi="Arial" w:cs="Arial"/>
        </w:rPr>
      </w:pPr>
      <w:r w:rsidRPr="004756E6">
        <w:rPr>
          <w:rFonts w:ascii="Arial" w:hAnsi="Arial" w:cs="Arial"/>
        </w:rPr>
        <w:t xml:space="preserve">Apologies: Debbie Campbell; Jake Capper; Sean Cavan; Beth Hartwell; Kevin Mattinson; Jackie Moses; Margaret Mullholland; Claire Robins; </w:t>
      </w:r>
      <w:r w:rsidR="000E7413" w:rsidRPr="004756E6">
        <w:rPr>
          <w:rFonts w:ascii="Arial" w:hAnsi="Arial" w:cs="Arial"/>
        </w:rPr>
        <w:t xml:space="preserve">and Di Swift. </w:t>
      </w:r>
    </w:p>
    <w:p w:rsidR="000E7413" w:rsidRPr="004756E6" w:rsidRDefault="000E7413" w:rsidP="00A82F97">
      <w:pPr>
        <w:rPr>
          <w:rFonts w:ascii="Arial" w:hAnsi="Arial" w:cs="Arial"/>
        </w:rPr>
      </w:pPr>
    </w:p>
    <w:p w:rsidR="000E7413" w:rsidRPr="004756E6" w:rsidRDefault="000E7413" w:rsidP="00A82F97">
      <w:pPr>
        <w:rPr>
          <w:rFonts w:ascii="Arial" w:hAnsi="Arial" w:cs="Arial"/>
        </w:rPr>
      </w:pPr>
      <w:r w:rsidRPr="004756E6">
        <w:rPr>
          <w:rFonts w:ascii="Arial" w:hAnsi="Arial" w:cs="Arial"/>
          <w:u w:val="single"/>
        </w:rPr>
        <w:t>Note of the previous meeting</w:t>
      </w:r>
    </w:p>
    <w:p w:rsidR="000E7413" w:rsidRPr="004756E6" w:rsidRDefault="000E7413" w:rsidP="00A82F97">
      <w:pPr>
        <w:rPr>
          <w:rFonts w:ascii="Arial" w:hAnsi="Arial" w:cs="Arial"/>
        </w:rPr>
      </w:pPr>
    </w:p>
    <w:p w:rsidR="000E7413" w:rsidRPr="004756E6" w:rsidRDefault="000E7413" w:rsidP="00A82F97">
      <w:pPr>
        <w:rPr>
          <w:rFonts w:ascii="Arial" w:hAnsi="Arial" w:cs="Arial"/>
        </w:rPr>
      </w:pPr>
      <w:r w:rsidRPr="004756E6">
        <w:rPr>
          <w:rFonts w:ascii="Arial" w:hAnsi="Arial" w:cs="Arial"/>
        </w:rPr>
        <w:t>The note of the meeting held on 31 October was agreed. On matters arising:</w:t>
      </w:r>
    </w:p>
    <w:p w:rsidR="000E7413" w:rsidRPr="004756E6" w:rsidRDefault="000E7413" w:rsidP="00A82F97">
      <w:pPr>
        <w:rPr>
          <w:rFonts w:ascii="Arial" w:hAnsi="Arial" w:cs="Arial"/>
        </w:rPr>
      </w:pPr>
    </w:p>
    <w:p w:rsidR="000E7413" w:rsidRPr="004756E6" w:rsidRDefault="000E53E4" w:rsidP="000E7413">
      <w:pPr>
        <w:pStyle w:val="ListParagraph"/>
        <w:numPr>
          <w:ilvl w:val="0"/>
          <w:numId w:val="33"/>
        </w:numPr>
        <w:rPr>
          <w:rFonts w:ascii="Arial" w:hAnsi="Arial" w:cs="Arial"/>
          <w:sz w:val="24"/>
          <w:szCs w:val="24"/>
        </w:rPr>
      </w:pPr>
      <w:r w:rsidRPr="004756E6">
        <w:rPr>
          <w:rFonts w:ascii="Arial" w:hAnsi="Arial" w:cs="Arial"/>
          <w:sz w:val="24"/>
          <w:szCs w:val="24"/>
        </w:rPr>
        <w:t>James Noble-Rogers and Ju</w:t>
      </w:r>
      <w:r w:rsidR="000E7413" w:rsidRPr="004756E6">
        <w:rPr>
          <w:rFonts w:ascii="Arial" w:hAnsi="Arial" w:cs="Arial"/>
          <w:sz w:val="24"/>
          <w:szCs w:val="24"/>
        </w:rPr>
        <w:t xml:space="preserve">lie Greer had attended a meeting on mental health and well </w:t>
      </w:r>
      <w:r w:rsidR="00B35A5A" w:rsidRPr="004756E6">
        <w:rPr>
          <w:rFonts w:ascii="Arial" w:hAnsi="Arial" w:cs="Arial"/>
          <w:sz w:val="24"/>
          <w:szCs w:val="24"/>
        </w:rPr>
        <w:t>-b</w:t>
      </w:r>
      <w:r w:rsidR="000E7413" w:rsidRPr="004756E6">
        <w:rPr>
          <w:rFonts w:ascii="Arial" w:hAnsi="Arial" w:cs="Arial"/>
          <w:sz w:val="24"/>
          <w:szCs w:val="24"/>
        </w:rPr>
        <w:t>eing organised by the Royal Foundation which had also been attended by, amongst others,</w:t>
      </w:r>
      <w:r w:rsidRPr="004756E6">
        <w:rPr>
          <w:rFonts w:ascii="Arial" w:hAnsi="Arial" w:cs="Arial"/>
          <w:sz w:val="24"/>
          <w:szCs w:val="24"/>
        </w:rPr>
        <w:t xml:space="preserve"> the Duc</w:t>
      </w:r>
      <w:r w:rsidR="000B0421" w:rsidRPr="004756E6">
        <w:rPr>
          <w:rFonts w:ascii="Arial" w:hAnsi="Arial" w:cs="Arial"/>
          <w:sz w:val="24"/>
          <w:szCs w:val="24"/>
        </w:rPr>
        <w:t>h</w:t>
      </w:r>
      <w:r w:rsidRPr="004756E6">
        <w:rPr>
          <w:rFonts w:ascii="Arial" w:hAnsi="Arial" w:cs="Arial"/>
          <w:sz w:val="24"/>
          <w:szCs w:val="24"/>
        </w:rPr>
        <w:t>ess of Cambridge. The impact on mental health &amp; well-being of</w:t>
      </w:r>
      <w:r w:rsidR="003757A7" w:rsidRPr="004756E6">
        <w:rPr>
          <w:rFonts w:ascii="Arial" w:hAnsi="Arial" w:cs="Arial"/>
          <w:sz w:val="24"/>
          <w:szCs w:val="24"/>
        </w:rPr>
        <w:t>:</w:t>
      </w:r>
      <w:r w:rsidRPr="004756E6">
        <w:rPr>
          <w:rFonts w:ascii="Arial" w:hAnsi="Arial" w:cs="Arial"/>
          <w:sz w:val="24"/>
          <w:szCs w:val="24"/>
        </w:rPr>
        <w:t xml:space="preserve"> workload</w:t>
      </w:r>
      <w:r w:rsidR="00EF14A0" w:rsidRPr="004756E6">
        <w:rPr>
          <w:rFonts w:ascii="Arial" w:hAnsi="Arial" w:cs="Arial"/>
          <w:sz w:val="24"/>
          <w:szCs w:val="24"/>
        </w:rPr>
        <w:t>;</w:t>
      </w:r>
      <w:r w:rsidRPr="004756E6">
        <w:rPr>
          <w:rFonts w:ascii="Arial" w:hAnsi="Arial" w:cs="Arial"/>
          <w:sz w:val="24"/>
          <w:szCs w:val="24"/>
        </w:rPr>
        <w:t xml:space="preserve"> candidates applying for programmes that att</w:t>
      </w:r>
      <w:r w:rsidR="000B0421" w:rsidRPr="004756E6">
        <w:rPr>
          <w:rFonts w:ascii="Arial" w:hAnsi="Arial" w:cs="Arial"/>
          <w:sz w:val="24"/>
          <w:szCs w:val="24"/>
        </w:rPr>
        <w:t>ract</w:t>
      </w:r>
      <w:r w:rsidRPr="004756E6">
        <w:rPr>
          <w:rFonts w:ascii="Arial" w:hAnsi="Arial" w:cs="Arial"/>
          <w:sz w:val="24"/>
          <w:szCs w:val="24"/>
        </w:rPr>
        <w:t xml:space="preserve"> bursaries rather</w:t>
      </w:r>
      <w:r w:rsidR="000B0421" w:rsidRPr="004756E6">
        <w:rPr>
          <w:rFonts w:ascii="Arial" w:hAnsi="Arial" w:cs="Arial"/>
          <w:sz w:val="24"/>
          <w:szCs w:val="24"/>
        </w:rPr>
        <w:t xml:space="preserve"> </w:t>
      </w:r>
      <w:r w:rsidRPr="004756E6">
        <w:rPr>
          <w:rFonts w:ascii="Arial" w:hAnsi="Arial" w:cs="Arial"/>
          <w:sz w:val="24"/>
          <w:szCs w:val="24"/>
        </w:rPr>
        <w:t>than those that best meet thei</w:t>
      </w:r>
      <w:r w:rsidR="000B0421" w:rsidRPr="004756E6">
        <w:rPr>
          <w:rFonts w:ascii="Arial" w:hAnsi="Arial" w:cs="Arial"/>
          <w:sz w:val="24"/>
          <w:szCs w:val="24"/>
        </w:rPr>
        <w:t>r</w:t>
      </w:r>
      <w:r w:rsidRPr="004756E6">
        <w:rPr>
          <w:rFonts w:ascii="Arial" w:hAnsi="Arial" w:cs="Arial"/>
          <w:sz w:val="24"/>
          <w:szCs w:val="24"/>
        </w:rPr>
        <w:t xml:space="preserve"> subject expertise; and regulatory frameworks were discussed. Particular issues related to the mental health of sal</w:t>
      </w:r>
      <w:r w:rsidR="000B0421" w:rsidRPr="004756E6">
        <w:rPr>
          <w:rFonts w:ascii="Arial" w:hAnsi="Arial" w:cs="Arial"/>
          <w:sz w:val="24"/>
          <w:szCs w:val="24"/>
        </w:rPr>
        <w:t>aried</w:t>
      </w:r>
      <w:r w:rsidRPr="004756E6">
        <w:rPr>
          <w:rFonts w:ascii="Arial" w:hAnsi="Arial" w:cs="Arial"/>
          <w:sz w:val="24"/>
          <w:szCs w:val="24"/>
        </w:rPr>
        <w:t xml:space="preserve"> trainees, who were often required to take on near full teaching responsibilities</w:t>
      </w:r>
      <w:r w:rsidR="000B0421" w:rsidRPr="004756E6">
        <w:rPr>
          <w:rFonts w:ascii="Arial" w:hAnsi="Arial" w:cs="Arial"/>
          <w:sz w:val="24"/>
          <w:szCs w:val="24"/>
        </w:rPr>
        <w:t xml:space="preserve"> </w:t>
      </w:r>
      <w:r w:rsidRPr="004756E6">
        <w:rPr>
          <w:rFonts w:ascii="Arial" w:hAnsi="Arial" w:cs="Arial"/>
          <w:sz w:val="24"/>
          <w:szCs w:val="24"/>
        </w:rPr>
        <w:t xml:space="preserve">from the outset of their training. It was agreed that a short questionnaire </w:t>
      </w:r>
      <w:r w:rsidR="00EF14A0" w:rsidRPr="004756E6">
        <w:rPr>
          <w:rFonts w:ascii="Arial" w:hAnsi="Arial" w:cs="Arial"/>
          <w:sz w:val="24"/>
          <w:szCs w:val="24"/>
        </w:rPr>
        <w:t xml:space="preserve">about this </w:t>
      </w:r>
      <w:r w:rsidRPr="004756E6">
        <w:rPr>
          <w:rFonts w:ascii="Arial" w:hAnsi="Arial" w:cs="Arial"/>
          <w:sz w:val="24"/>
          <w:szCs w:val="24"/>
        </w:rPr>
        <w:t xml:space="preserve">would be sent to those present, to be followed up with a request for information from the full SRG membership. </w:t>
      </w:r>
    </w:p>
    <w:p w:rsidR="000E53E4" w:rsidRPr="004756E6" w:rsidRDefault="000E53E4" w:rsidP="000E7413">
      <w:pPr>
        <w:pStyle w:val="ListParagraph"/>
        <w:numPr>
          <w:ilvl w:val="0"/>
          <w:numId w:val="33"/>
        </w:numPr>
        <w:rPr>
          <w:rFonts w:ascii="Arial" w:hAnsi="Arial" w:cs="Arial"/>
          <w:sz w:val="24"/>
          <w:szCs w:val="24"/>
        </w:rPr>
      </w:pPr>
      <w:r w:rsidRPr="004756E6">
        <w:rPr>
          <w:rFonts w:ascii="Arial" w:hAnsi="Arial" w:cs="Arial"/>
          <w:sz w:val="24"/>
          <w:szCs w:val="24"/>
        </w:rPr>
        <w:t xml:space="preserve">The importance of student teachers and NQTs being able to plan lessons effectively were discussed. While measures to reduce workload were to be welcomed, care would have to be taken not to de-skill teachers </w:t>
      </w:r>
      <w:r w:rsidR="005B2462" w:rsidRPr="004756E6">
        <w:rPr>
          <w:rFonts w:ascii="Arial" w:hAnsi="Arial" w:cs="Arial"/>
          <w:sz w:val="24"/>
          <w:szCs w:val="24"/>
        </w:rPr>
        <w:t>through the un-contextuali</w:t>
      </w:r>
      <w:r w:rsidRPr="004756E6">
        <w:rPr>
          <w:rFonts w:ascii="Arial" w:hAnsi="Arial" w:cs="Arial"/>
          <w:sz w:val="24"/>
          <w:szCs w:val="24"/>
        </w:rPr>
        <w:t xml:space="preserve">sed application of ‘off the peg’ resources or simply delaying the time when </w:t>
      </w:r>
      <w:r w:rsidR="00EF14A0" w:rsidRPr="004756E6">
        <w:rPr>
          <w:rFonts w:ascii="Arial" w:hAnsi="Arial" w:cs="Arial"/>
          <w:sz w:val="24"/>
          <w:szCs w:val="24"/>
        </w:rPr>
        <w:t xml:space="preserve">early career teachers </w:t>
      </w:r>
      <w:r w:rsidRPr="004756E6">
        <w:rPr>
          <w:rFonts w:ascii="Arial" w:hAnsi="Arial" w:cs="Arial"/>
          <w:sz w:val="24"/>
          <w:szCs w:val="24"/>
        </w:rPr>
        <w:t xml:space="preserve">would </w:t>
      </w:r>
      <w:r w:rsidR="003757A7" w:rsidRPr="004756E6">
        <w:rPr>
          <w:rFonts w:ascii="Arial" w:hAnsi="Arial" w:cs="Arial"/>
          <w:sz w:val="24"/>
          <w:szCs w:val="24"/>
        </w:rPr>
        <w:t>be expected to t</w:t>
      </w:r>
      <w:r w:rsidRPr="004756E6">
        <w:rPr>
          <w:rFonts w:ascii="Arial" w:hAnsi="Arial" w:cs="Arial"/>
          <w:sz w:val="24"/>
          <w:szCs w:val="24"/>
        </w:rPr>
        <w:t>ake a leading role in regards lesson planning</w:t>
      </w:r>
      <w:r w:rsidR="003757A7" w:rsidRPr="004756E6">
        <w:rPr>
          <w:rFonts w:ascii="Arial" w:hAnsi="Arial" w:cs="Arial"/>
          <w:sz w:val="24"/>
          <w:szCs w:val="24"/>
        </w:rPr>
        <w:t>. T</w:t>
      </w:r>
      <w:r w:rsidRPr="004756E6">
        <w:rPr>
          <w:rFonts w:ascii="Arial" w:hAnsi="Arial" w:cs="Arial"/>
          <w:sz w:val="24"/>
          <w:szCs w:val="24"/>
        </w:rPr>
        <w:t>e</w:t>
      </w:r>
      <w:r w:rsidR="000B0421" w:rsidRPr="004756E6">
        <w:rPr>
          <w:rFonts w:ascii="Arial" w:hAnsi="Arial" w:cs="Arial"/>
          <w:sz w:val="24"/>
          <w:szCs w:val="24"/>
        </w:rPr>
        <w:t>a</w:t>
      </w:r>
      <w:r w:rsidRPr="004756E6">
        <w:rPr>
          <w:rFonts w:ascii="Arial" w:hAnsi="Arial" w:cs="Arial"/>
          <w:sz w:val="24"/>
          <w:szCs w:val="24"/>
        </w:rPr>
        <w:t xml:space="preserve">chers </w:t>
      </w:r>
      <w:r w:rsidR="003757A7" w:rsidRPr="004756E6">
        <w:rPr>
          <w:rFonts w:ascii="Arial" w:hAnsi="Arial" w:cs="Arial"/>
          <w:sz w:val="24"/>
          <w:szCs w:val="24"/>
        </w:rPr>
        <w:t xml:space="preserve">also needed to have </w:t>
      </w:r>
      <w:r w:rsidRPr="004756E6">
        <w:rPr>
          <w:rFonts w:ascii="Arial" w:hAnsi="Arial" w:cs="Arial"/>
          <w:sz w:val="24"/>
          <w:szCs w:val="24"/>
        </w:rPr>
        <w:t>the rese</w:t>
      </w:r>
      <w:r w:rsidR="000B0421" w:rsidRPr="004756E6">
        <w:rPr>
          <w:rFonts w:ascii="Arial" w:hAnsi="Arial" w:cs="Arial"/>
          <w:sz w:val="24"/>
          <w:szCs w:val="24"/>
        </w:rPr>
        <w:t>arch</w:t>
      </w:r>
      <w:r w:rsidRPr="004756E6">
        <w:rPr>
          <w:rFonts w:ascii="Arial" w:hAnsi="Arial" w:cs="Arial"/>
          <w:sz w:val="24"/>
          <w:szCs w:val="24"/>
        </w:rPr>
        <w:t xml:space="preserve"> knowledge and ski</w:t>
      </w:r>
      <w:r w:rsidR="000B0421" w:rsidRPr="004756E6">
        <w:rPr>
          <w:rFonts w:ascii="Arial" w:hAnsi="Arial" w:cs="Arial"/>
          <w:sz w:val="24"/>
          <w:szCs w:val="24"/>
        </w:rPr>
        <w:t>l</w:t>
      </w:r>
      <w:r w:rsidRPr="004756E6">
        <w:rPr>
          <w:rFonts w:ascii="Arial" w:hAnsi="Arial" w:cs="Arial"/>
          <w:sz w:val="24"/>
          <w:szCs w:val="24"/>
        </w:rPr>
        <w:t xml:space="preserve">ls to plan effectively. The UCET companion document on lesson planning in the context of workload was welcomed. </w:t>
      </w:r>
    </w:p>
    <w:p w:rsidR="00B81D2D" w:rsidRPr="004756E6" w:rsidRDefault="00B81D2D" w:rsidP="000E7413">
      <w:pPr>
        <w:pStyle w:val="ListParagraph"/>
        <w:numPr>
          <w:ilvl w:val="0"/>
          <w:numId w:val="33"/>
        </w:numPr>
        <w:rPr>
          <w:rFonts w:ascii="Arial" w:hAnsi="Arial" w:cs="Arial"/>
          <w:sz w:val="24"/>
          <w:szCs w:val="24"/>
        </w:rPr>
      </w:pPr>
      <w:r w:rsidRPr="004756E6">
        <w:rPr>
          <w:rFonts w:ascii="Arial" w:hAnsi="Arial" w:cs="Arial"/>
          <w:sz w:val="24"/>
          <w:szCs w:val="24"/>
        </w:rPr>
        <w:t xml:space="preserve">The scope to develop an undergraduate apprenticeship route to QTS was being considered by DfE. </w:t>
      </w:r>
    </w:p>
    <w:p w:rsidR="000E53E4" w:rsidRPr="004756E6" w:rsidRDefault="000E53E4" w:rsidP="000E53E4">
      <w:pPr>
        <w:rPr>
          <w:rFonts w:ascii="Arial" w:hAnsi="Arial" w:cs="Arial"/>
        </w:rPr>
      </w:pPr>
    </w:p>
    <w:p w:rsidR="000E53E4" w:rsidRPr="004756E6" w:rsidRDefault="000E53E4" w:rsidP="000E53E4">
      <w:pPr>
        <w:rPr>
          <w:rFonts w:ascii="Arial" w:hAnsi="Arial" w:cs="Arial"/>
        </w:rPr>
      </w:pPr>
      <w:r w:rsidRPr="004756E6">
        <w:rPr>
          <w:rFonts w:ascii="Arial" w:hAnsi="Arial" w:cs="Arial"/>
        </w:rPr>
        <w:lastRenderedPageBreak/>
        <w:t>The following issues w</w:t>
      </w:r>
      <w:r w:rsidR="000B0421" w:rsidRPr="004756E6">
        <w:rPr>
          <w:rFonts w:ascii="Arial" w:hAnsi="Arial" w:cs="Arial"/>
        </w:rPr>
        <w:t xml:space="preserve">ere </w:t>
      </w:r>
      <w:r w:rsidRPr="004756E6">
        <w:rPr>
          <w:rFonts w:ascii="Arial" w:hAnsi="Arial" w:cs="Arial"/>
        </w:rPr>
        <w:t>also discussed:</w:t>
      </w:r>
    </w:p>
    <w:p w:rsidR="000E53E4" w:rsidRPr="004756E6" w:rsidRDefault="000E53E4" w:rsidP="000E53E4">
      <w:pPr>
        <w:rPr>
          <w:rFonts w:ascii="Arial" w:hAnsi="Arial" w:cs="Arial"/>
        </w:rPr>
      </w:pPr>
    </w:p>
    <w:p w:rsidR="000E53E4" w:rsidRPr="004756E6" w:rsidRDefault="000E53E4" w:rsidP="000E53E4">
      <w:pPr>
        <w:pStyle w:val="ListParagraph"/>
        <w:numPr>
          <w:ilvl w:val="0"/>
          <w:numId w:val="34"/>
        </w:numPr>
        <w:rPr>
          <w:rFonts w:ascii="Arial" w:hAnsi="Arial" w:cs="Arial"/>
          <w:sz w:val="24"/>
          <w:szCs w:val="24"/>
        </w:rPr>
      </w:pPr>
      <w:r w:rsidRPr="004756E6">
        <w:rPr>
          <w:rFonts w:ascii="Arial" w:hAnsi="Arial" w:cs="Arial"/>
          <w:sz w:val="24"/>
          <w:szCs w:val="24"/>
        </w:rPr>
        <w:t>The Early Career Fra</w:t>
      </w:r>
      <w:r w:rsidR="000B0421" w:rsidRPr="004756E6">
        <w:rPr>
          <w:rFonts w:ascii="Arial" w:hAnsi="Arial" w:cs="Arial"/>
          <w:sz w:val="24"/>
          <w:szCs w:val="24"/>
        </w:rPr>
        <w:t>m</w:t>
      </w:r>
      <w:r w:rsidRPr="004756E6">
        <w:rPr>
          <w:rFonts w:ascii="Arial" w:hAnsi="Arial" w:cs="Arial"/>
          <w:sz w:val="24"/>
          <w:szCs w:val="24"/>
        </w:rPr>
        <w:t>ewor</w:t>
      </w:r>
      <w:r w:rsidR="000B0421" w:rsidRPr="004756E6">
        <w:rPr>
          <w:rFonts w:ascii="Arial" w:hAnsi="Arial" w:cs="Arial"/>
          <w:sz w:val="24"/>
          <w:szCs w:val="24"/>
        </w:rPr>
        <w:t>k</w:t>
      </w:r>
      <w:r w:rsidRPr="004756E6">
        <w:rPr>
          <w:rFonts w:ascii="Arial" w:hAnsi="Arial" w:cs="Arial"/>
          <w:sz w:val="24"/>
          <w:szCs w:val="24"/>
        </w:rPr>
        <w:t xml:space="preserve">, </w:t>
      </w:r>
      <w:r w:rsidR="00713072" w:rsidRPr="004756E6">
        <w:rPr>
          <w:rFonts w:ascii="Arial" w:hAnsi="Arial" w:cs="Arial"/>
          <w:sz w:val="24"/>
          <w:szCs w:val="24"/>
        </w:rPr>
        <w:t>which was welcomed by the group</w:t>
      </w:r>
      <w:r w:rsidR="003757A7" w:rsidRPr="004756E6">
        <w:rPr>
          <w:rFonts w:ascii="Arial" w:hAnsi="Arial" w:cs="Arial"/>
          <w:sz w:val="24"/>
          <w:szCs w:val="24"/>
        </w:rPr>
        <w:t xml:space="preserve">. </w:t>
      </w:r>
      <w:r w:rsidRPr="004756E6">
        <w:rPr>
          <w:rFonts w:ascii="Arial" w:hAnsi="Arial" w:cs="Arial"/>
          <w:sz w:val="24"/>
          <w:szCs w:val="24"/>
        </w:rPr>
        <w:t xml:space="preserve">UCET and NASBTT had been arguing for exclusively delivery by the accredited ITE sector, which would ensure synergy with ITE, avoid the need for the production of costly supporting curriculum materials </w:t>
      </w:r>
      <w:r w:rsidR="00713072" w:rsidRPr="004756E6">
        <w:rPr>
          <w:rFonts w:ascii="Arial" w:hAnsi="Arial" w:cs="Arial"/>
          <w:sz w:val="24"/>
          <w:szCs w:val="24"/>
        </w:rPr>
        <w:t xml:space="preserve">and would bring with it access to an existing OfSTED regulatory framework. SRG members from the ECF pilot areas reported that they </w:t>
      </w:r>
      <w:r w:rsidR="003757A7" w:rsidRPr="004756E6">
        <w:rPr>
          <w:rFonts w:ascii="Arial" w:hAnsi="Arial" w:cs="Arial"/>
          <w:sz w:val="24"/>
          <w:szCs w:val="24"/>
        </w:rPr>
        <w:t>were not aware of a</w:t>
      </w:r>
      <w:r w:rsidR="00713072" w:rsidRPr="004756E6">
        <w:rPr>
          <w:rFonts w:ascii="Arial" w:hAnsi="Arial" w:cs="Arial"/>
          <w:sz w:val="24"/>
          <w:szCs w:val="24"/>
        </w:rPr>
        <w:t>ny plans for implementation in September 20</w:t>
      </w:r>
      <w:r w:rsidR="00EF14A0" w:rsidRPr="004756E6">
        <w:rPr>
          <w:rFonts w:ascii="Arial" w:hAnsi="Arial" w:cs="Arial"/>
          <w:sz w:val="24"/>
          <w:szCs w:val="24"/>
        </w:rPr>
        <w:t>2</w:t>
      </w:r>
      <w:r w:rsidR="00713072" w:rsidRPr="004756E6">
        <w:rPr>
          <w:rFonts w:ascii="Arial" w:hAnsi="Arial" w:cs="Arial"/>
          <w:sz w:val="24"/>
          <w:szCs w:val="24"/>
        </w:rPr>
        <w:t xml:space="preserve">0. </w:t>
      </w:r>
    </w:p>
    <w:p w:rsidR="00EF14A0" w:rsidRPr="004756E6" w:rsidRDefault="000B0421" w:rsidP="006F0F09">
      <w:pPr>
        <w:pStyle w:val="ListParagraph"/>
        <w:numPr>
          <w:ilvl w:val="0"/>
          <w:numId w:val="34"/>
        </w:numPr>
        <w:rPr>
          <w:rFonts w:ascii="Arial" w:hAnsi="Arial" w:cs="Arial"/>
          <w:sz w:val="24"/>
          <w:szCs w:val="24"/>
        </w:rPr>
      </w:pPr>
      <w:r w:rsidRPr="004756E6">
        <w:rPr>
          <w:rFonts w:ascii="Arial" w:hAnsi="Arial" w:cs="Arial"/>
          <w:sz w:val="24"/>
          <w:szCs w:val="24"/>
        </w:rPr>
        <w:t xml:space="preserve">Applications for ITE programmes for 2019/20, which were mixed but broadly comparable to the previous </w:t>
      </w:r>
      <w:r w:rsidR="005B2462" w:rsidRPr="004756E6">
        <w:rPr>
          <w:rFonts w:ascii="Arial" w:hAnsi="Arial" w:cs="Arial"/>
          <w:sz w:val="24"/>
          <w:szCs w:val="24"/>
        </w:rPr>
        <w:t xml:space="preserve">year. </w:t>
      </w:r>
    </w:p>
    <w:p w:rsidR="004756E6" w:rsidRPr="004756E6" w:rsidRDefault="004756E6" w:rsidP="006F0F09">
      <w:pPr>
        <w:pStyle w:val="ListParagraph"/>
        <w:numPr>
          <w:ilvl w:val="0"/>
          <w:numId w:val="34"/>
        </w:numPr>
        <w:rPr>
          <w:rFonts w:ascii="Arial" w:hAnsi="Arial" w:cs="Arial"/>
          <w:sz w:val="24"/>
          <w:szCs w:val="24"/>
        </w:rPr>
      </w:pPr>
      <w:r w:rsidRPr="004756E6">
        <w:rPr>
          <w:rFonts w:ascii="Arial" w:eastAsia="Times New Roman" w:hAnsi="Arial" w:cs="Arial"/>
          <w:color w:val="000000"/>
          <w:sz w:val="24"/>
          <w:szCs w:val="24"/>
          <w:lang w:val="en-GB"/>
        </w:rPr>
        <w:t>The importance of a clear rationale from providers who offer salaried placements and ot was agreed to gather 'quick response' views from trainees and mentors about planning and pedagogy. </w:t>
      </w:r>
    </w:p>
    <w:p w:rsidR="00713072" w:rsidRPr="004756E6" w:rsidRDefault="005B2462" w:rsidP="006F0F09">
      <w:pPr>
        <w:pStyle w:val="ListParagraph"/>
        <w:numPr>
          <w:ilvl w:val="0"/>
          <w:numId w:val="34"/>
        </w:numPr>
        <w:rPr>
          <w:rFonts w:ascii="Arial" w:hAnsi="Arial" w:cs="Arial"/>
          <w:sz w:val="24"/>
          <w:szCs w:val="24"/>
        </w:rPr>
      </w:pPr>
      <w:r w:rsidRPr="004756E6">
        <w:rPr>
          <w:rFonts w:ascii="Arial" w:hAnsi="Arial" w:cs="Arial"/>
          <w:sz w:val="24"/>
          <w:szCs w:val="24"/>
        </w:rPr>
        <w:t>The</w:t>
      </w:r>
      <w:r w:rsidR="00713072" w:rsidRPr="004756E6">
        <w:rPr>
          <w:rFonts w:ascii="Arial" w:hAnsi="Arial" w:cs="Arial"/>
          <w:sz w:val="24"/>
          <w:szCs w:val="24"/>
        </w:rPr>
        <w:t xml:space="preserve"> planned review</w:t>
      </w:r>
      <w:r w:rsidR="00EF14A0" w:rsidRPr="004756E6">
        <w:rPr>
          <w:rFonts w:ascii="Arial" w:hAnsi="Arial" w:cs="Arial"/>
          <w:sz w:val="24"/>
          <w:szCs w:val="24"/>
        </w:rPr>
        <w:t xml:space="preserve"> of the shape of the ITE market. T</w:t>
      </w:r>
      <w:r w:rsidR="00713072" w:rsidRPr="004756E6">
        <w:rPr>
          <w:rFonts w:ascii="Arial" w:hAnsi="Arial" w:cs="Arial"/>
          <w:sz w:val="24"/>
          <w:szCs w:val="24"/>
        </w:rPr>
        <w:t xml:space="preserve">he disruptive impact of increased competition were noted, although care would need to be taken to ensure that the existing teacher supply base offered by HEI and SCITT providers was not </w:t>
      </w:r>
      <w:r w:rsidR="00EF14A0" w:rsidRPr="004756E6">
        <w:rPr>
          <w:rFonts w:ascii="Arial" w:hAnsi="Arial" w:cs="Arial"/>
          <w:sz w:val="24"/>
          <w:szCs w:val="24"/>
        </w:rPr>
        <w:t>undermined</w:t>
      </w:r>
      <w:r w:rsidR="00713072" w:rsidRPr="004756E6">
        <w:rPr>
          <w:rFonts w:ascii="Arial" w:hAnsi="Arial" w:cs="Arial"/>
          <w:sz w:val="24"/>
          <w:szCs w:val="24"/>
        </w:rPr>
        <w:t>. The</w:t>
      </w:r>
      <w:r w:rsidR="000B0421" w:rsidRPr="004756E6">
        <w:rPr>
          <w:rFonts w:ascii="Arial" w:hAnsi="Arial" w:cs="Arial"/>
          <w:sz w:val="24"/>
          <w:szCs w:val="24"/>
        </w:rPr>
        <w:t xml:space="preserve"> </w:t>
      </w:r>
      <w:r w:rsidR="00713072" w:rsidRPr="004756E6">
        <w:rPr>
          <w:rFonts w:ascii="Arial" w:hAnsi="Arial" w:cs="Arial"/>
          <w:sz w:val="24"/>
          <w:szCs w:val="24"/>
        </w:rPr>
        <w:t xml:space="preserve">implications of the review of Teaching School networks was also discussed. </w:t>
      </w:r>
    </w:p>
    <w:p w:rsidR="00713072" w:rsidRPr="004756E6" w:rsidRDefault="00713072" w:rsidP="000E53E4">
      <w:pPr>
        <w:pStyle w:val="ListParagraph"/>
        <w:numPr>
          <w:ilvl w:val="0"/>
          <w:numId w:val="34"/>
        </w:numPr>
        <w:rPr>
          <w:rFonts w:ascii="Arial" w:hAnsi="Arial" w:cs="Arial"/>
          <w:sz w:val="24"/>
          <w:szCs w:val="24"/>
        </w:rPr>
      </w:pPr>
      <w:r w:rsidRPr="004756E6">
        <w:rPr>
          <w:rFonts w:ascii="Arial" w:hAnsi="Arial" w:cs="Arial"/>
          <w:sz w:val="24"/>
          <w:szCs w:val="24"/>
        </w:rPr>
        <w:t>The shift of focus f</w:t>
      </w:r>
      <w:r w:rsidR="000B0421" w:rsidRPr="004756E6">
        <w:rPr>
          <w:rFonts w:ascii="Arial" w:hAnsi="Arial" w:cs="Arial"/>
          <w:sz w:val="24"/>
          <w:szCs w:val="24"/>
        </w:rPr>
        <w:t>r</w:t>
      </w:r>
      <w:r w:rsidRPr="004756E6">
        <w:rPr>
          <w:rFonts w:ascii="Arial" w:hAnsi="Arial" w:cs="Arial"/>
          <w:sz w:val="24"/>
          <w:szCs w:val="24"/>
        </w:rPr>
        <w:t xml:space="preserve">om recruitment to retention incentives were welcomed, as was the scope to </w:t>
      </w:r>
      <w:r w:rsidR="000B0421" w:rsidRPr="004756E6">
        <w:rPr>
          <w:rFonts w:ascii="Arial" w:hAnsi="Arial" w:cs="Arial"/>
          <w:sz w:val="24"/>
          <w:szCs w:val="24"/>
        </w:rPr>
        <w:t>i</w:t>
      </w:r>
      <w:r w:rsidRPr="004756E6">
        <w:rPr>
          <w:rFonts w:ascii="Arial" w:hAnsi="Arial" w:cs="Arial"/>
          <w:sz w:val="24"/>
          <w:szCs w:val="24"/>
        </w:rPr>
        <w:t>mprove the current applications system</w:t>
      </w:r>
      <w:r w:rsidR="00EF14A0" w:rsidRPr="004756E6">
        <w:rPr>
          <w:rFonts w:ascii="Arial" w:hAnsi="Arial" w:cs="Arial"/>
          <w:sz w:val="24"/>
          <w:szCs w:val="24"/>
        </w:rPr>
        <w:t xml:space="preserve"> (provided that any new IT systems did actually work)</w:t>
      </w:r>
      <w:r w:rsidRPr="004756E6">
        <w:rPr>
          <w:rFonts w:ascii="Arial" w:hAnsi="Arial" w:cs="Arial"/>
          <w:sz w:val="24"/>
          <w:szCs w:val="24"/>
        </w:rPr>
        <w:t xml:space="preserve">. </w:t>
      </w:r>
    </w:p>
    <w:p w:rsidR="00713072" w:rsidRPr="004756E6" w:rsidRDefault="00713072" w:rsidP="000E53E4">
      <w:pPr>
        <w:pStyle w:val="ListParagraph"/>
        <w:numPr>
          <w:ilvl w:val="0"/>
          <w:numId w:val="34"/>
        </w:numPr>
        <w:rPr>
          <w:rFonts w:ascii="Arial" w:hAnsi="Arial" w:cs="Arial"/>
          <w:sz w:val="24"/>
          <w:szCs w:val="24"/>
        </w:rPr>
      </w:pPr>
      <w:r w:rsidRPr="004756E6">
        <w:rPr>
          <w:rFonts w:ascii="Arial" w:hAnsi="Arial" w:cs="Arial"/>
          <w:sz w:val="24"/>
          <w:szCs w:val="24"/>
        </w:rPr>
        <w:t>The value of prior school experience, and mixed messages from DfE which, on the one hand was encouragin</w:t>
      </w:r>
      <w:r w:rsidR="000B0421" w:rsidRPr="004756E6">
        <w:rPr>
          <w:rFonts w:ascii="Arial" w:hAnsi="Arial" w:cs="Arial"/>
          <w:sz w:val="24"/>
          <w:szCs w:val="24"/>
        </w:rPr>
        <w:t>g</w:t>
      </w:r>
      <w:r w:rsidRPr="004756E6">
        <w:rPr>
          <w:rFonts w:ascii="Arial" w:hAnsi="Arial" w:cs="Arial"/>
          <w:sz w:val="24"/>
          <w:szCs w:val="24"/>
        </w:rPr>
        <w:t xml:space="preserve"> potential applicants to undertake prior experience with the development of a new portal while, on the other hand, preventing providers from making prior experience a condition of entry. </w:t>
      </w:r>
    </w:p>
    <w:p w:rsidR="003C5673" w:rsidRPr="004756E6" w:rsidRDefault="003C5673" w:rsidP="000E53E4">
      <w:pPr>
        <w:pStyle w:val="ListParagraph"/>
        <w:numPr>
          <w:ilvl w:val="0"/>
          <w:numId w:val="34"/>
        </w:numPr>
        <w:rPr>
          <w:rFonts w:ascii="Arial" w:hAnsi="Arial" w:cs="Arial"/>
          <w:sz w:val="24"/>
          <w:szCs w:val="24"/>
        </w:rPr>
      </w:pPr>
      <w:r w:rsidRPr="004756E6">
        <w:rPr>
          <w:rFonts w:ascii="Arial" w:hAnsi="Arial" w:cs="Arial"/>
          <w:sz w:val="24"/>
          <w:szCs w:val="24"/>
        </w:rPr>
        <w:t>The potential role of accredited ITE providers acting as appropr</w:t>
      </w:r>
      <w:r w:rsidR="000B0421" w:rsidRPr="004756E6">
        <w:rPr>
          <w:rFonts w:ascii="Arial" w:hAnsi="Arial" w:cs="Arial"/>
          <w:sz w:val="24"/>
          <w:szCs w:val="24"/>
        </w:rPr>
        <w:t xml:space="preserve">iate </w:t>
      </w:r>
      <w:r w:rsidRPr="004756E6">
        <w:rPr>
          <w:rFonts w:ascii="Arial" w:hAnsi="Arial" w:cs="Arial"/>
          <w:sz w:val="24"/>
          <w:szCs w:val="24"/>
        </w:rPr>
        <w:t xml:space="preserve">bodies, further details of which were still awaited from DfE. </w:t>
      </w:r>
    </w:p>
    <w:p w:rsidR="000B0421" w:rsidRPr="004756E6" w:rsidRDefault="000B0421" w:rsidP="000E53E4">
      <w:pPr>
        <w:pStyle w:val="ListParagraph"/>
        <w:numPr>
          <w:ilvl w:val="0"/>
          <w:numId w:val="34"/>
        </w:numPr>
        <w:rPr>
          <w:rFonts w:ascii="Arial" w:hAnsi="Arial" w:cs="Arial"/>
          <w:sz w:val="24"/>
          <w:szCs w:val="24"/>
        </w:rPr>
      </w:pPr>
      <w:r w:rsidRPr="004756E6">
        <w:rPr>
          <w:rFonts w:ascii="Arial" w:hAnsi="Arial" w:cs="Arial"/>
          <w:sz w:val="24"/>
          <w:szCs w:val="24"/>
        </w:rPr>
        <w:t xml:space="preserve">The implications of the new OfSTED Education Inspection Framework, and the new ITE framework to be consulted on in January 2020 with a likely implementation date of summer 2020. </w:t>
      </w:r>
    </w:p>
    <w:p w:rsidR="00B81D2D" w:rsidRPr="004756E6" w:rsidRDefault="00B81D2D" w:rsidP="000E53E4">
      <w:pPr>
        <w:pStyle w:val="ListParagraph"/>
        <w:numPr>
          <w:ilvl w:val="0"/>
          <w:numId w:val="34"/>
        </w:numPr>
        <w:rPr>
          <w:rFonts w:ascii="Arial" w:hAnsi="Arial" w:cs="Arial"/>
          <w:sz w:val="24"/>
          <w:szCs w:val="24"/>
        </w:rPr>
      </w:pPr>
      <w:r w:rsidRPr="004756E6">
        <w:rPr>
          <w:rFonts w:ascii="Arial" w:hAnsi="Arial" w:cs="Arial"/>
          <w:sz w:val="24"/>
          <w:szCs w:val="24"/>
        </w:rPr>
        <w:t>The 5-6 November UCET conference in Stratford upon Avon, which SRG members were encouraged to attend.</w:t>
      </w:r>
    </w:p>
    <w:p w:rsidR="000B0421" w:rsidRPr="004756E6" w:rsidRDefault="000B0421" w:rsidP="000B0421">
      <w:pPr>
        <w:rPr>
          <w:rFonts w:ascii="Arial" w:hAnsi="Arial" w:cs="Arial"/>
        </w:rPr>
      </w:pPr>
    </w:p>
    <w:p w:rsidR="000B0421" w:rsidRPr="004756E6" w:rsidRDefault="000B0421" w:rsidP="000B0421">
      <w:pPr>
        <w:rPr>
          <w:rFonts w:ascii="Arial" w:hAnsi="Arial" w:cs="Arial"/>
        </w:rPr>
      </w:pPr>
      <w:r w:rsidRPr="004756E6">
        <w:rPr>
          <w:rFonts w:ascii="Arial" w:hAnsi="Arial" w:cs="Arial"/>
        </w:rPr>
        <w:t xml:space="preserve">SRG members were reminded that they could contact UCET with questions about compliance and procedural issues, and with points they would like to be reflected by UCET in discussions with DfE, OfSTED and other bodies. </w:t>
      </w:r>
    </w:p>
    <w:p w:rsidR="005334FD" w:rsidRPr="004756E6" w:rsidRDefault="005334FD" w:rsidP="00B6401E">
      <w:pPr>
        <w:jc w:val="center"/>
        <w:rPr>
          <w:rFonts w:ascii="Arial" w:hAnsi="Arial" w:cs="Arial"/>
          <w:b/>
        </w:rPr>
      </w:pPr>
    </w:p>
    <w:p w:rsidR="000B0421" w:rsidRPr="004756E6" w:rsidRDefault="000B0421" w:rsidP="000B0421">
      <w:pPr>
        <w:rPr>
          <w:rFonts w:ascii="Arial" w:hAnsi="Arial" w:cs="Arial"/>
        </w:rPr>
      </w:pPr>
      <w:r w:rsidRPr="004756E6">
        <w:rPr>
          <w:rFonts w:ascii="Arial" w:hAnsi="Arial" w:cs="Arial"/>
          <w:u w:val="single"/>
        </w:rPr>
        <w:t>Date of next meeting</w:t>
      </w:r>
    </w:p>
    <w:p w:rsidR="000B0421" w:rsidRPr="004756E6" w:rsidRDefault="000B0421" w:rsidP="000B0421">
      <w:pPr>
        <w:rPr>
          <w:rFonts w:ascii="Arial" w:hAnsi="Arial" w:cs="Arial"/>
        </w:rPr>
      </w:pPr>
    </w:p>
    <w:p w:rsidR="000B0421" w:rsidRPr="004756E6" w:rsidRDefault="000B0421" w:rsidP="000B0421">
      <w:pPr>
        <w:rPr>
          <w:rFonts w:ascii="Arial" w:hAnsi="Arial" w:cs="Arial"/>
        </w:rPr>
      </w:pPr>
      <w:r w:rsidRPr="004756E6">
        <w:rPr>
          <w:rFonts w:ascii="Arial" w:hAnsi="Arial" w:cs="Arial"/>
        </w:rPr>
        <w:t>5 June 2019</w:t>
      </w:r>
    </w:p>
    <w:p w:rsidR="008C11C2" w:rsidRPr="005334FD" w:rsidRDefault="005334FD" w:rsidP="005334FD">
      <w:pPr>
        <w:tabs>
          <w:tab w:val="left" w:pos="2810"/>
        </w:tabs>
        <w:rPr>
          <w:rFonts w:ascii="Arial" w:hAnsi="Arial" w:cs="Arial"/>
          <w:sz w:val="20"/>
          <w:szCs w:val="20"/>
        </w:rPr>
      </w:pPr>
      <w:r w:rsidRPr="004756E6">
        <w:rPr>
          <w:rFonts w:ascii="Arial" w:hAnsi="Arial" w:cs="Arial"/>
        </w:rPr>
        <w:tab/>
      </w:r>
    </w:p>
    <w:sectPr w:rsidR="008C11C2" w:rsidRPr="005334FD" w:rsidSect="006F0BBA">
      <w:headerReference w:type="even" r:id="rId9"/>
      <w:headerReference w:type="default" r:id="rId10"/>
      <w:footerReference w:type="even" r:id="rId11"/>
      <w:footerReference w:type="default" r:id="rId12"/>
      <w:headerReference w:type="first" r:id="rId13"/>
      <w:footerReference w:type="first" r:id="rId14"/>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2E" w:rsidRDefault="00F6662E">
      <w:r>
        <w:separator/>
      </w:r>
    </w:p>
  </w:endnote>
  <w:endnote w:type="continuationSeparator" w:id="0">
    <w:p w:rsidR="00F6662E" w:rsidRDefault="00F6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text" w:horzAnchor="margin" w:tblpXSpec="center" w:tblpY="10964"/>
      <w:tblW w:w="6725" w:type="dxa"/>
      <w:tblLayout w:type="fixed"/>
      <w:tblLook w:val="0000" w:firstRow="0" w:lastRow="0" w:firstColumn="0" w:lastColumn="0" w:noHBand="0" w:noVBand="0"/>
    </w:tblPr>
    <w:tblGrid>
      <w:gridCol w:w="6725"/>
    </w:tblGrid>
    <w:tr w:rsidR="0050585C" w:rsidRPr="00F263AC">
      <w:trPr>
        <w:trHeight w:val="552"/>
      </w:trPr>
      <w:tc>
        <w:tcPr>
          <w:tcW w:w="6725" w:type="dxa"/>
        </w:tcPr>
        <w:p w:rsidR="0050585C" w:rsidRDefault="00CD6CDB" w:rsidP="00E64ED8">
          <w:pPr>
            <w:jc w:val="center"/>
            <w:outlineLvl w:val="8"/>
            <w:rPr>
              <w:rFonts w:ascii="Frutiger 45 Light" w:hAnsi="Frutiger 45 Light"/>
              <w:b/>
              <w:color w:val="333399"/>
              <w:sz w:val="17"/>
              <w:szCs w:val="17"/>
            </w:rPr>
          </w:pPr>
          <w:r>
            <w:rPr>
              <w:rFonts w:ascii="Frutiger 45 Light" w:hAnsi="Frutiger 45 Light"/>
              <w:b/>
              <w:color w:val="333399"/>
              <w:sz w:val="17"/>
              <w:szCs w:val="17"/>
            </w:rPr>
            <w:t xml:space="preserve">UCET    </w:t>
          </w:r>
          <w:r w:rsidR="00510CD9">
            <w:rPr>
              <w:rFonts w:ascii="Frutiger 45 Light" w:hAnsi="Frutiger 45 Light"/>
              <w:b/>
              <w:color w:val="333399"/>
              <w:sz w:val="17"/>
              <w:szCs w:val="17"/>
            </w:rPr>
            <w:t>9-11 Endsleigh Gardens</w:t>
          </w:r>
          <w:r>
            <w:rPr>
              <w:rFonts w:ascii="Frutiger 45 Light" w:hAnsi="Frutiger 45 Light"/>
              <w:b/>
              <w:color w:val="333399"/>
              <w:sz w:val="17"/>
              <w:szCs w:val="17"/>
            </w:rPr>
            <w:t xml:space="preserve">  London  WC1H</w:t>
          </w:r>
          <w:r w:rsidR="0050585C" w:rsidRPr="00404BC9">
            <w:rPr>
              <w:rFonts w:ascii="Frutiger 45 Light" w:hAnsi="Frutiger 45 Light"/>
              <w:b/>
              <w:color w:val="333399"/>
              <w:sz w:val="17"/>
              <w:szCs w:val="17"/>
            </w:rPr>
            <w:t xml:space="preserve"> </w:t>
          </w:r>
          <w:r w:rsidR="00510CD9">
            <w:rPr>
              <w:rFonts w:ascii="Frutiger 45 Light" w:hAnsi="Frutiger 45 Light"/>
              <w:b/>
              <w:color w:val="333399"/>
              <w:sz w:val="17"/>
              <w:szCs w:val="17"/>
            </w:rPr>
            <w:t>0EH</w:t>
          </w:r>
        </w:p>
        <w:p w:rsidR="00510CD9" w:rsidRPr="00404BC9" w:rsidRDefault="00510CD9" w:rsidP="00E64ED8">
          <w:pPr>
            <w:jc w:val="center"/>
            <w:outlineLvl w:val="8"/>
            <w:rPr>
              <w:rFonts w:ascii="Frutiger 45 Light" w:hAnsi="Frutiger 45 Light"/>
              <w:b/>
              <w:color w:val="333399"/>
              <w:sz w:val="17"/>
              <w:szCs w:val="17"/>
            </w:rPr>
          </w:pPr>
        </w:p>
        <w:p w:rsidR="0050585C" w:rsidRDefault="0050585C" w:rsidP="00E64ED8">
          <w:pPr>
            <w:jc w:val="center"/>
            <w:rPr>
              <w:rFonts w:ascii="Frutiger 45 Light" w:hAnsi="Frutiger 45 Light"/>
              <w:b/>
              <w:color w:val="333399"/>
              <w:sz w:val="17"/>
              <w:szCs w:val="17"/>
            </w:rPr>
          </w:pPr>
          <w:r w:rsidRPr="00404BC9">
            <w:rPr>
              <w:rFonts w:ascii="Frutiger 45 Light" w:hAnsi="Frutiger 45 Light"/>
              <w:b/>
              <w:i/>
              <w:color w:val="333399"/>
              <w:sz w:val="17"/>
              <w:szCs w:val="17"/>
            </w:rPr>
            <w:t>T:</w:t>
          </w:r>
          <w:r w:rsidRPr="00404BC9">
            <w:rPr>
              <w:rFonts w:ascii="Frutiger 45 Light" w:hAnsi="Frutiger 45 Light"/>
              <w:b/>
              <w:color w:val="333399"/>
              <w:sz w:val="17"/>
              <w:szCs w:val="17"/>
            </w:rPr>
            <w:t xml:space="preserve"> 020 7</w:t>
          </w:r>
          <w:r w:rsidR="00CD6CDB">
            <w:rPr>
              <w:rFonts w:ascii="Frutiger 45 Light" w:hAnsi="Frutiger 45 Light"/>
              <w:b/>
              <w:color w:val="333399"/>
              <w:sz w:val="17"/>
              <w:szCs w:val="17"/>
            </w:rPr>
            <w:t>388</w:t>
          </w:r>
          <w:r w:rsidRPr="00404BC9">
            <w:rPr>
              <w:rFonts w:ascii="Frutiger 45 Light" w:hAnsi="Frutiger 45 Light"/>
              <w:b/>
              <w:color w:val="333399"/>
              <w:sz w:val="17"/>
              <w:szCs w:val="17"/>
            </w:rPr>
            <w:t xml:space="preserve"> </w:t>
          </w:r>
          <w:r w:rsidR="00CD6CDB">
            <w:rPr>
              <w:rFonts w:ascii="Frutiger 45 Light" w:hAnsi="Frutiger 45 Light"/>
              <w:b/>
              <w:color w:val="333399"/>
              <w:sz w:val="17"/>
              <w:szCs w:val="17"/>
            </w:rPr>
            <w:t>2388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F:</w:t>
          </w:r>
          <w:r w:rsidRPr="00404BC9">
            <w:rPr>
              <w:rFonts w:ascii="Frutiger 45 Light" w:hAnsi="Frutiger 45 Light"/>
              <w:b/>
              <w:color w:val="333399"/>
              <w:sz w:val="17"/>
              <w:szCs w:val="17"/>
            </w:rPr>
            <w:t xml:space="preserve"> 020 73</w:t>
          </w:r>
          <w:r w:rsidR="00CD6CDB">
            <w:rPr>
              <w:rFonts w:ascii="Frutiger 45 Light" w:hAnsi="Frutiger 45 Light"/>
              <w:b/>
              <w:color w:val="333399"/>
              <w:sz w:val="17"/>
              <w:szCs w:val="17"/>
            </w:rPr>
            <w:t>88 6988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E:</w:t>
          </w:r>
          <w:r w:rsidRPr="00404BC9">
            <w:rPr>
              <w:rFonts w:ascii="Frutiger 45 Light" w:hAnsi="Frutiger 45 Light"/>
              <w:b/>
              <w:color w:val="333399"/>
              <w:sz w:val="17"/>
              <w:szCs w:val="17"/>
            </w:rPr>
            <w:t xml:space="preserve"> info@ucet.ac.uk     </w:t>
          </w:r>
          <w:r w:rsidRPr="00404BC9">
            <w:rPr>
              <w:rFonts w:ascii="Frutiger 45 Light" w:hAnsi="Frutiger 45 Light"/>
              <w:b/>
              <w:i/>
              <w:color w:val="333399"/>
              <w:sz w:val="17"/>
              <w:szCs w:val="17"/>
            </w:rPr>
            <w:t>W:</w:t>
          </w:r>
          <w:r w:rsidRPr="00404BC9">
            <w:rPr>
              <w:rFonts w:ascii="Frutiger 45 Light" w:hAnsi="Frutiger 45 Light"/>
              <w:b/>
              <w:color w:val="333399"/>
              <w:sz w:val="17"/>
              <w:szCs w:val="17"/>
            </w:rPr>
            <w:t xml:space="preserve"> </w:t>
          </w:r>
          <w:r w:rsidRPr="006F0BBA">
            <w:rPr>
              <w:rFonts w:ascii="Frutiger 45 Light" w:hAnsi="Frutiger 45 Light"/>
              <w:b/>
              <w:color w:val="333399"/>
              <w:sz w:val="17"/>
              <w:szCs w:val="17"/>
            </w:rPr>
            <w:t>www.ucet.ac.uk</w:t>
          </w:r>
        </w:p>
        <w:p w:rsidR="0050585C" w:rsidRPr="006F0BBA" w:rsidRDefault="0050585C" w:rsidP="00E64ED8">
          <w:pPr>
            <w:jc w:val="center"/>
            <w:rPr>
              <w:rFonts w:ascii="Frutiger 45 Light" w:hAnsi="Frutiger 45 Light"/>
              <w:sz w:val="12"/>
              <w:szCs w:val="12"/>
            </w:rPr>
          </w:pPr>
        </w:p>
        <w:p w:rsidR="0050585C" w:rsidRPr="00F263AC" w:rsidRDefault="0050585C" w:rsidP="00E64ED8">
          <w:pPr>
            <w:jc w:val="center"/>
            <w:rPr>
              <w:rFonts w:ascii="Frutiger 45 Light" w:hAnsi="Frutiger 45 Light"/>
              <w:sz w:val="16"/>
              <w:szCs w:val="16"/>
            </w:rPr>
          </w:pPr>
        </w:p>
      </w:tc>
    </w:tr>
  </w:tbl>
  <w:p w:rsidR="0050585C" w:rsidRDefault="00505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2E" w:rsidRDefault="00F6662E">
      <w:r>
        <w:separator/>
      </w:r>
    </w:p>
  </w:footnote>
  <w:footnote w:type="continuationSeparator" w:id="0">
    <w:p w:rsidR="00F6662E" w:rsidRDefault="00F66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70AC0"/>
    <w:multiLevelType w:val="hybridMultilevel"/>
    <w:tmpl w:val="2C3084D2"/>
    <w:lvl w:ilvl="0" w:tplc="28D6E97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947F3"/>
    <w:multiLevelType w:val="hybridMultilevel"/>
    <w:tmpl w:val="0804CCA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5" w15:restartNumberingAfterBreak="0">
    <w:nsid w:val="12CC5034"/>
    <w:multiLevelType w:val="hybridMultilevel"/>
    <w:tmpl w:val="3C4A6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9304E9"/>
    <w:multiLevelType w:val="hybridMultilevel"/>
    <w:tmpl w:val="554A7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21E52"/>
    <w:multiLevelType w:val="hybridMultilevel"/>
    <w:tmpl w:val="AA8C4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8561793"/>
    <w:multiLevelType w:val="hybridMultilevel"/>
    <w:tmpl w:val="5B86B8B0"/>
    <w:lvl w:ilvl="0" w:tplc="BB181EA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58E0B9D"/>
    <w:multiLevelType w:val="hybridMultilevel"/>
    <w:tmpl w:val="8EA6E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0"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9D6545"/>
    <w:multiLevelType w:val="hybridMultilevel"/>
    <w:tmpl w:val="BD1C6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FF23C9C"/>
    <w:multiLevelType w:val="hybridMultilevel"/>
    <w:tmpl w:val="53BCE030"/>
    <w:lvl w:ilvl="0" w:tplc="0DFE29A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30"/>
  </w:num>
  <w:num w:numId="4">
    <w:abstractNumId w:val="2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16"/>
  </w:num>
  <w:num w:numId="16">
    <w:abstractNumId w:val="14"/>
  </w:num>
  <w:num w:numId="17">
    <w:abstractNumId w:val="0"/>
  </w:num>
  <w:num w:numId="18">
    <w:abstractNumId w:val="24"/>
  </w:num>
  <w:num w:numId="19">
    <w:abstractNumId w:val="31"/>
  </w:num>
  <w:num w:numId="20">
    <w:abstractNumId w:val="20"/>
  </w:num>
  <w:num w:numId="21">
    <w:abstractNumId w:val="22"/>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8"/>
  </w:num>
  <w:num w:numId="26">
    <w:abstractNumId w:val="1"/>
  </w:num>
  <w:num w:numId="27">
    <w:abstractNumId w:val="2"/>
  </w:num>
  <w:num w:numId="28">
    <w:abstractNumId w:val="11"/>
  </w:num>
  <w:num w:numId="29">
    <w:abstractNumId w:val="32"/>
  </w:num>
  <w:num w:numId="30">
    <w:abstractNumId w:val="6"/>
  </w:num>
  <w:num w:numId="31">
    <w:abstractNumId w:val="5"/>
  </w:num>
  <w:num w:numId="32">
    <w:abstractNumId w:val="33"/>
  </w:num>
  <w:num w:numId="33">
    <w:abstractNumId w:val="7"/>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83"/>
    <w:rsid w:val="0000260D"/>
    <w:rsid w:val="00026AC1"/>
    <w:rsid w:val="00056340"/>
    <w:rsid w:val="000636C2"/>
    <w:rsid w:val="000663F4"/>
    <w:rsid w:val="000757B0"/>
    <w:rsid w:val="00075E3A"/>
    <w:rsid w:val="000842BA"/>
    <w:rsid w:val="000871B3"/>
    <w:rsid w:val="00091A6F"/>
    <w:rsid w:val="000B0421"/>
    <w:rsid w:val="000E0804"/>
    <w:rsid w:val="000E3228"/>
    <w:rsid w:val="000E44A9"/>
    <w:rsid w:val="000E53E4"/>
    <w:rsid w:val="000E7413"/>
    <w:rsid w:val="000F1ECB"/>
    <w:rsid w:val="000F5164"/>
    <w:rsid w:val="00100462"/>
    <w:rsid w:val="00102097"/>
    <w:rsid w:val="00125B89"/>
    <w:rsid w:val="00137534"/>
    <w:rsid w:val="00163B98"/>
    <w:rsid w:val="00187C64"/>
    <w:rsid w:val="00195401"/>
    <w:rsid w:val="00197CB3"/>
    <w:rsid w:val="001A3DB2"/>
    <w:rsid w:val="001A58F8"/>
    <w:rsid w:val="001E3995"/>
    <w:rsid w:val="00275959"/>
    <w:rsid w:val="002D28F2"/>
    <w:rsid w:val="003030E1"/>
    <w:rsid w:val="003353A2"/>
    <w:rsid w:val="00335CAC"/>
    <w:rsid w:val="003571D4"/>
    <w:rsid w:val="003701A6"/>
    <w:rsid w:val="00373FDA"/>
    <w:rsid w:val="003757A7"/>
    <w:rsid w:val="00376550"/>
    <w:rsid w:val="003A07AB"/>
    <w:rsid w:val="003B11D2"/>
    <w:rsid w:val="003C5673"/>
    <w:rsid w:val="003E399F"/>
    <w:rsid w:val="003E6C64"/>
    <w:rsid w:val="004020BF"/>
    <w:rsid w:val="00404BC9"/>
    <w:rsid w:val="00406E3F"/>
    <w:rsid w:val="00460ADD"/>
    <w:rsid w:val="004756E6"/>
    <w:rsid w:val="004919CD"/>
    <w:rsid w:val="004C6301"/>
    <w:rsid w:val="004D22CE"/>
    <w:rsid w:val="004D4E96"/>
    <w:rsid w:val="004E424F"/>
    <w:rsid w:val="0050585C"/>
    <w:rsid w:val="00506AF6"/>
    <w:rsid w:val="00510CD9"/>
    <w:rsid w:val="005241D6"/>
    <w:rsid w:val="005334FD"/>
    <w:rsid w:val="00545523"/>
    <w:rsid w:val="00587A14"/>
    <w:rsid w:val="005B2462"/>
    <w:rsid w:val="005F6649"/>
    <w:rsid w:val="00663708"/>
    <w:rsid w:val="006713D1"/>
    <w:rsid w:val="006821DB"/>
    <w:rsid w:val="0069062B"/>
    <w:rsid w:val="00692AA1"/>
    <w:rsid w:val="00694AC5"/>
    <w:rsid w:val="00697ED9"/>
    <w:rsid w:val="006B16E8"/>
    <w:rsid w:val="006B3B0A"/>
    <w:rsid w:val="006B7556"/>
    <w:rsid w:val="006C1A63"/>
    <w:rsid w:val="006F0BBA"/>
    <w:rsid w:val="006F3B08"/>
    <w:rsid w:val="0071182F"/>
    <w:rsid w:val="00713072"/>
    <w:rsid w:val="007248F3"/>
    <w:rsid w:val="0073319F"/>
    <w:rsid w:val="00736FAE"/>
    <w:rsid w:val="00783030"/>
    <w:rsid w:val="0078342E"/>
    <w:rsid w:val="0079365B"/>
    <w:rsid w:val="007A21CA"/>
    <w:rsid w:val="007A5055"/>
    <w:rsid w:val="007B1F7F"/>
    <w:rsid w:val="007B34D0"/>
    <w:rsid w:val="007C6582"/>
    <w:rsid w:val="007C72AE"/>
    <w:rsid w:val="007D01A5"/>
    <w:rsid w:val="007D240E"/>
    <w:rsid w:val="00801AC2"/>
    <w:rsid w:val="0086641B"/>
    <w:rsid w:val="00876021"/>
    <w:rsid w:val="008818D3"/>
    <w:rsid w:val="008A0A18"/>
    <w:rsid w:val="008B1B55"/>
    <w:rsid w:val="008C11C2"/>
    <w:rsid w:val="008E7F54"/>
    <w:rsid w:val="00900283"/>
    <w:rsid w:val="00904226"/>
    <w:rsid w:val="00933723"/>
    <w:rsid w:val="0095447C"/>
    <w:rsid w:val="0098375F"/>
    <w:rsid w:val="00986160"/>
    <w:rsid w:val="009927E3"/>
    <w:rsid w:val="009A7D0E"/>
    <w:rsid w:val="009B4042"/>
    <w:rsid w:val="00A25AA2"/>
    <w:rsid w:val="00A62726"/>
    <w:rsid w:val="00A65CFD"/>
    <w:rsid w:val="00A82F97"/>
    <w:rsid w:val="00A97D3F"/>
    <w:rsid w:val="00AA07DD"/>
    <w:rsid w:val="00AA3673"/>
    <w:rsid w:val="00AD7290"/>
    <w:rsid w:val="00AE365F"/>
    <w:rsid w:val="00AE40D7"/>
    <w:rsid w:val="00AF7C09"/>
    <w:rsid w:val="00B35A5A"/>
    <w:rsid w:val="00B6401E"/>
    <w:rsid w:val="00B65A82"/>
    <w:rsid w:val="00B80B29"/>
    <w:rsid w:val="00B81D2D"/>
    <w:rsid w:val="00B82F28"/>
    <w:rsid w:val="00B93383"/>
    <w:rsid w:val="00BA540B"/>
    <w:rsid w:val="00BB1276"/>
    <w:rsid w:val="00C0032E"/>
    <w:rsid w:val="00C02640"/>
    <w:rsid w:val="00C23A79"/>
    <w:rsid w:val="00C2625F"/>
    <w:rsid w:val="00C27B2F"/>
    <w:rsid w:val="00C4023E"/>
    <w:rsid w:val="00C51AF9"/>
    <w:rsid w:val="00C54884"/>
    <w:rsid w:val="00C765B1"/>
    <w:rsid w:val="00CB45A4"/>
    <w:rsid w:val="00CD5C9E"/>
    <w:rsid w:val="00CD6CDB"/>
    <w:rsid w:val="00CD6E6C"/>
    <w:rsid w:val="00CF4AE3"/>
    <w:rsid w:val="00CF4EBB"/>
    <w:rsid w:val="00D006E8"/>
    <w:rsid w:val="00D035DD"/>
    <w:rsid w:val="00D3599D"/>
    <w:rsid w:val="00D91D76"/>
    <w:rsid w:val="00DA18ED"/>
    <w:rsid w:val="00DA549A"/>
    <w:rsid w:val="00DB47B9"/>
    <w:rsid w:val="00DC2807"/>
    <w:rsid w:val="00DC2E66"/>
    <w:rsid w:val="00E04418"/>
    <w:rsid w:val="00E13FB2"/>
    <w:rsid w:val="00E265FE"/>
    <w:rsid w:val="00E27BA3"/>
    <w:rsid w:val="00E430A0"/>
    <w:rsid w:val="00E64ED8"/>
    <w:rsid w:val="00E772EE"/>
    <w:rsid w:val="00E8728B"/>
    <w:rsid w:val="00ED55D8"/>
    <w:rsid w:val="00EF14A0"/>
    <w:rsid w:val="00F263AC"/>
    <w:rsid w:val="00F27355"/>
    <w:rsid w:val="00F325CB"/>
    <w:rsid w:val="00F4133E"/>
    <w:rsid w:val="00F6662E"/>
    <w:rsid w:val="00F738CB"/>
    <w:rsid w:val="00F760AD"/>
    <w:rsid w:val="00F83A4C"/>
    <w:rsid w:val="00F92622"/>
    <w:rsid w:val="00FD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Default">
    <w:name w:val="Default"/>
    <w:rsid w:val="00545523"/>
    <w:pPr>
      <w:autoSpaceDE w:val="0"/>
      <w:autoSpaceDN w:val="0"/>
      <w:adjustRightInd w:val="0"/>
    </w:pPr>
    <w:rPr>
      <w:rFonts w:ascii="Verdana" w:eastAsiaTheme="minorHAnsi"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399521539">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797870191">
      <w:bodyDiv w:val="1"/>
      <w:marLeft w:val="0"/>
      <w:marRight w:val="0"/>
      <w:marTop w:val="0"/>
      <w:marBottom w:val="0"/>
      <w:divBdr>
        <w:top w:val="none" w:sz="0" w:space="0" w:color="auto"/>
        <w:left w:val="none" w:sz="0" w:space="0" w:color="auto"/>
        <w:bottom w:val="none" w:sz="0" w:space="0" w:color="auto"/>
        <w:right w:val="none" w:sz="0" w:space="0" w:color="auto"/>
      </w:divBdr>
    </w:div>
    <w:div w:id="1827819817">
      <w:bodyDiv w:val="1"/>
      <w:marLeft w:val="0"/>
      <w:marRight w:val="0"/>
      <w:marTop w:val="0"/>
      <w:marBottom w:val="0"/>
      <w:divBdr>
        <w:top w:val="none" w:sz="0" w:space="0" w:color="auto"/>
        <w:left w:val="none" w:sz="0" w:space="0" w:color="auto"/>
        <w:bottom w:val="none" w:sz="0" w:space="0" w:color="auto"/>
        <w:right w:val="none" w:sz="0" w:space="0" w:color="auto"/>
      </w:divBdr>
    </w:div>
    <w:div w:id="200677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SRGminsFeb2019</Template>
  <TotalTime>0</TotalTime>
  <Pages>2</Pages>
  <Words>688</Words>
  <Characters>3703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Godsland</dc:creator>
  <cp:lastModifiedBy>Max Fincher</cp:lastModifiedBy>
  <cp:revision>2</cp:revision>
  <cp:lastPrinted>2019-02-28T10:09:00Z</cp:lastPrinted>
  <dcterms:created xsi:type="dcterms:W3CDTF">2019-05-09T10:17:00Z</dcterms:created>
  <dcterms:modified xsi:type="dcterms:W3CDTF">2019-05-09T10:17:00Z</dcterms:modified>
</cp:coreProperties>
</file>